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7559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HEAR THE PRAYER OF YOUR SERVANT</w:t>
      </w:r>
    </w:p>
    <w:p w14:paraId="00000002" w14:textId="77777777" w:rsidR="00A37559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Nehemiah 1:1-2:10</w:t>
      </w:r>
    </w:p>
    <w:p w14:paraId="00000003" w14:textId="77777777" w:rsidR="00A37559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8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Key Verse 1: 6a</w:t>
      </w:r>
    </w:p>
    <w:p w14:paraId="00000004" w14:textId="77777777" w:rsidR="00A37559" w:rsidRDefault="00F55A2D" w:rsidP="00F55A2D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“Let your ear be attentive and your eyes open to hear the prayer your servant is praying before you day and night for your servants, the people of Israel.”</w:t>
      </w:r>
    </w:p>
    <w:p w14:paraId="00000005" w14:textId="77777777" w:rsidR="00A37559" w:rsidRDefault="00A37559" w:rsidP="00F55A2D">
      <w:pPr>
        <w:spacing w:line="240" w:lineRule="auto"/>
        <w:jc w:val="both"/>
        <w:rPr>
          <w:sz w:val="24"/>
          <w:szCs w:val="24"/>
        </w:rPr>
      </w:pPr>
    </w:p>
    <w:p w14:paraId="00000006" w14:textId="77777777" w:rsidR="00A37559" w:rsidRDefault="00F55A2D" w:rsidP="00F55A2D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Introduction</w:t>
      </w:r>
      <w:r>
        <w:rPr>
          <w:b/>
          <w:sz w:val="24"/>
          <w:szCs w:val="24"/>
          <w:vertAlign w:val="superscript"/>
        </w:rPr>
        <w:footnoteReference w:id="1"/>
      </w:r>
    </w:p>
    <w:p w14:paraId="00000008" w14:textId="77777777" w:rsidR="00A37559" w:rsidRDefault="00F55A2D" w:rsidP="00F55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Who was Nehemiah? (1:1a, 11b) When was it and where was he? (1:1b, 2:1) What did he question </w:t>
      </w:r>
      <w:proofErr w:type="spellStart"/>
      <w:r>
        <w:rPr>
          <w:color w:val="000000"/>
          <w:sz w:val="24"/>
          <w:szCs w:val="24"/>
        </w:rPr>
        <w:t>Hanani</w:t>
      </w:r>
      <w:proofErr w:type="spellEnd"/>
      <w:r>
        <w:rPr>
          <w:color w:val="000000"/>
          <w:sz w:val="24"/>
          <w:szCs w:val="24"/>
        </w:rPr>
        <w:t xml:space="preserve">, one of his brothers, about?  (1:2-3) How did </w:t>
      </w:r>
      <w:proofErr w:type="spellStart"/>
      <w:r>
        <w:rPr>
          <w:color w:val="000000"/>
          <w:sz w:val="24"/>
          <w:szCs w:val="24"/>
        </w:rPr>
        <w:t>Hanani</w:t>
      </w:r>
      <w:proofErr w:type="spellEnd"/>
      <w:r>
        <w:rPr>
          <w:color w:val="000000"/>
          <w:sz w:val="24"/>
          <w:szCs w:val="24"/>
        </w:rPr>
        <w:t xml:space="preserve"> and some other men answer? (3) </w:t>
      </w:r>
    </w:p>
    <w:p w14:paraId="4A305BE4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4EE7EE0F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1AFE33AA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09" w14:textId="77777777" w:rsidR="00A37559" w:rsidRDefault="00A37559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4"/>
          <w:szCs w:val="24"/>
        </w:rPr>
      </w:pPr>
    </w:p>
    <w:p w14:paraId="0000000A" w14:textId="77777777" w:rsidR="00A37559" w:rsidRDefault="00F55A2D" w:rsidP="00F55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 first, how did Nehemiah respond to the tragic news? Why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>? (1:4a) T</w:t>
      </w:r>
      <w:r>
        <w:rPr>
          <w:color w:val="000000"/>
          <w:sz w:val="24"/>
          <w:szCs w:val="24"/>
        </w:rPr>
        <w:t xml:space="preserve">hen what did he do? (4b) How did Nehemiah address God in his prayer? (5) What does this tell us about God? </w:t>
      </w:r>
      <w:r>
        <w:rPr>
          <w:sz w:val="24"/>
          <w:szCs w:val="24"/>
        </w:rPr>
        <w:t>His</w:t>
      </w:r>
      <w:r>
        <w:rPr>
          <w:color w:val="000000"/>
          <w:sz w:val="24"/>
          <w:szCs w:val="24"/>
        </w:rPr>
        <w:t xml:space="preserve"> heart towards God? His hope? </w:t>
      </w:r>
    </w:p>
    <w:p w14:paraId="6E8436C4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6F5B6FB2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1A8F73FC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0B" w14:textId="77777777" w:rsidR="00A37559" w:rsidRDefault="00A37559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4"/>
          <w:szCs w:val="24"/>
        </w:rPr>
      </w:pPr>
    </w:p>
    <w:p w14:paraId="0000000C" w14:textId="77777777" w:rsidR="00A37559" w:rsidRDefault="00F55A2D" w:rsidP="00F55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 did Nehemiah humbly request God to do? Who did he pray for day and night? (6a) In his praye</w:t>
      </w:r>
      <w:r>
        <w:rPr>
          <w:sz w:val="24"/>
          <w:szCs w:val="24"/>
        </w:rPr>
        <w:t>r, w</w:t>
      </w:r>
      <w:r>
        <w:rPr>
          <w:color w:val="000000"/>
          <w:sz w:val="24"/>
          <w:szCs w:val="24"/>
        </w:rPr>
        <w:t>hat did Nehemi</w:t>
      </w:r>
      <w:r>
        <w:rPr>
          <w:color w:val="000000"/>
          <w:sz w:val="24"/>
          <w:szCs w:val="24"/>
        </w:rPr>
        <w:t>ah sincerely confes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? Why? (6b-7) On what basis did Nehemiah make his request before God? (1:8-10) </w:t>
      </w:r>
    </w:p>
    <w:p w14:paraId="0BBA4527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4F5FE954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6F4EB3B0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0D" w14:textId="77777777" w:rsidR="00A37559" w:rsidRDefault="00A37559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4"/>
          <w:szCs w:val="24"/>
        </w:rPr>
      </w:pPr>
    </w:p>
    <w:p w14:paraId="0000000E" w14:textId="77777777" w:rsidR="00A37559" w:rsidRDefault="00F55A2D" w:rsidP="00F55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What was Nehemiah about to do? (2:5) What was his prayer topic? (1:11) What did </w:t>
      </w:r>
      <w:r>
        <w:rPr>
          <w:sz w:val="24"/>
          <w:szCs w:val="24"/>
        </w:rPr>
        <w:t>King</w:t>
      </w:r>
      <w:r>
        <w:rPr>
          <w:color w:val="000000"/>
          <w:sz w:val="24"/>
          <w:szCs w:val="24"/>
        </w:rPr>
        <w:t xml:space="preserve"> Artaxerxes ask Nehemiah? (2:1-2a) Why was Nehemiah </w:t>
      </w:r>
      <w:r>
        <w:rPr>
          <w:i/>
          <w:color w:val="000000"/>
          <w:sz w:val="24"/>
          <w:szCs w:val="24"/>
        </w:rPr>
        <w:t>very much afraid</w:t>
      </w:r>
      <w:r>
        <w:rPr>
          <w:color w:val="000000"/>
          <w:sz w:val="24"/>
          <w:szCs w:val="24"/>
        </w:rPr>
        <w:t xml:space="preserve">? (2b) </w:t>
      </w:r>
      <w:proofErr w:type="gramStart"/>
      <w:r>
        <w:rPr>
          <w:color w:val="000000"/>
          <w:sz w:val="24"/>
          <w:szCs w:val="24"/>
        </w:rPr>
        <w:t>Yet,</w:t>
      </w:r>
      <w:proofErr w:type="gramEnd"/>
      <w:r>
        <w:rPr>
          <w:color w:val="000000"/>
          <w:sz w:val="24"/>
          <w:szCs w:val="24"/>
        </w:rPr>
        <w:t xml:space="preserve"> how did he respond? (3) </w:t>
      </w:r>
    </w:p>
    <w:p w14:paraId="59C02236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3ABE47D1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3B19ACEC" w14:textId="77777777" w:rsidR="00F55A2D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</w:p>
    <w:p w14:paraId="0000000F" w14:textId="77777777" w:rsidR="00A37559" w:rsidRDefault="00A37559" w:rsidP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color w:val="000000"/>
          <w:sz w:val="24"/>
          <w:szCs w:val="24"/>
        </w:rPr>
      </w:pPr>
    </w:p>
    <w:p w14:paraId="00000010" w14:textId="77777777" w:rsidR="00A37559" w:rsidRDefault="00F55A2D" w:rsidP="00F55A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When the king asked him, “What is it you want?” what did Nehemiah </w:t>
      </w:r>
      <w:r>
        <w:rPr>
          <w:color w:val="000000"/>
          <w:sz w:val="24"/>
          <w:szCs w:val="24"/>
        </w:rPr>
        <w:t xml:space="preserve">do? (4) Then, </w:t>
      </w:r>
      <w:r>
        <w:rPr>
          <w:sz w:val="24"/>
          <w:szCs w:val="24"/>
        </w:rPr>
        <w:t>w</w:t>
      </w:r>
      <w:r>
        <w:rPr>
          <w:color w:val="000000"/>
          <w:sz w:val="24"/>
          <w:szCs w:val="24"/>
        </w:rPr>
        <w:t xml:space="preserve">hat was his clear request? (5) How did the king respond? (6) Sensing God’s favour, what else did Nehemiah ask for? (7-8a) What was the outcome? (2:8b-10) </w:t>
      </w:r>
    </w:p>
    <w:p w14:paraId="00000011" w14:textId="77777777" w:rsidR="00A37559" w:rsidRDefault="00F55A2D" w:rsidP="00F55A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 </w:t>
      </w:r>
    </w:p>
    <w:sectPr w:rsidR="00A37559">
      <w:headerReference w:type="default" r:id="rId8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381D" w14:textId="77777777" w:rsidR="00000000" w:rsidRDefault="00F55A2D">
      <w:pPr>
        <w:spacing w:line="240" w:lineRule="auto"/>
      </w:pPr>
      <w:r>
        <w:separator/>
      </w:r>
    </w:p>
  </w:endnote>
  <w:endnote w:type="continuationSeparator" w:id="0">
    <w:p w14:paraId="123EDA5A" w14:textId="77777777" w:rsidR="00000000" w:rsidRDefault="00F55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D3F3C" w14:textId="77777777" w:rsidR="00000000" w:rsidRDefault="00F55A2D">
      <w:pPr>
        <w:spacing w:line="240" w:lineRule="auto"/>
      </w:pPr>
      <w:r>
        <w:separator/>
      </w:r>
    </w:p>
  </w:footnote>
  <w:footnote w:type="continuationSeparator" w:id="0">
    <w:p w14:paraId="46171CA7" w14:textId="77777777" w:rsidR="00000000" w:rsidRDefault="00F55A2D">
      <w:pPr>
        <w:spacing w:line="240" w:lineRule="auto"/>
      </w:pPr>
      <w:r>
        <w:continuationSeparator/>
      </w:r>
    </w:p>
  </w:footnote>
  <w:footnote w:id="1">
    <w:p w14:paraId="00000012" w14:textId="77777777" w:rsidR="00A37559" w:rsidRDefault="00F55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Nehemiah grew up in Persia among the Jews who had been exiles in Babylon. Nehemiah had the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honored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position of cupbearer to King Artaxerxes, the son of Xerxes, known as Ahasuerus in the Book of Esther. His position was one of great trust and responsibilit</w:t>
      </w:r>
      <w:r>
        <w:rPr>
          <w:rFonts w:ascii="Calibri" w:eastAsia="Calibri" w:hAnsi="Calibri" w:cs="Calibri"/>
          <w:color w:val="000000"/>
          <w:sz w:val="20"/>
          <w:szCs w:val="20"/>
        </w:rPr>
        <w:t>y. He could have lived comfortably as a successful immigrant. But amazingly enough, he knew who he was and who God is. He knew what he should do for God’s glory. He was a man of prayer and the phrase “hear the prayer of your servant” is repeated in chapter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1 when he prayed before God. May the Lord help us to grow as warriors of prayer.</w:t>
      </w:r>
    </w:p>
  </w:footnote>
  <w:footnote w:id="2">
    <w:p w14:paraId="00000016" w14:textId="77777777" w:rsidR="00A37559" w:rsidRDefault="00F55A2D">
      <w:pPr>
        <w:spacing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The city of Jerusalem is not only the </w:t>
      </w:r>
      <w:proofErr w:type="spellStart"/>
      <w:r>
        <w:rPr>
          <w:rFonts w:ascii="Calibri" w:eastAsia="Calibri" w:hAnsi="Calibri" w:cs="Calibri"/>
          <w:sz w:val="20"/>
          <w:szCs w:val="20"/>
        </w:rPr>
        <w:t>center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the nation Israel, but also the symbol of God’s indwelling. </w:t>
      </w:r>
      <w:proofErr w:type="gramStart"/>
      <w:r>
        <w:rPr>
          <w:rFonts w:ascii="Calibri" w:eastAsia="Calibri" w:hAnsi="Calibri" w:cs="Calibri"/>
          <w:sz w:val="20"/>
          <w:szCs w:val="20"/>
        </w:rPr>
        <w:t>So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it has been called the holy city. God seeks to dwell in the </w:t>
      </w:r>
      <w:proofErr w:type="spellStart"/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enter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of his chosen people. But in Nehemiah’s time, this city was ruined, and Nehemiah took the matter to heart.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A37559" w:rsidRDefault="00F55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   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01 </w:t>
    </w:r>
    <w:r>
      <w:rPr>
        <w:rFonts w:ascii="Calibri" w:eastAsia="Calibri" w:hAnsi="Calibri" w:cs="Calibri"/>
        <w:color w:val="000000"/>
        <w:u w:val="single"/>
      </w:rPr>
      <w:t xml:space="preserve">Nehemiah Study </w:t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 xml:space="preserve">                                                    Wits UBF </w:t>
    </w:r>
  </w:p>
  <w:p w14:paraId="00000014" w14:textId="77777777" w:rsidR="00A37559" w:rsidRDefault="00F55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 xml:space="preserve">     August 2023</w:t>
    </w:r>
    <w:r>
      <w:rPr>
        <w:rFonts w:ascii="Calibri" w:eastAsia="Calibri" w:hAnsi="Calibri" w:cs="Calibri"/>
        <w:color w:val="000000"/>
      </w:rPr>
      <w:tab/>
      <w:t xml:space="preserve">                     </w:t>
    </w:r>
    <w:proofErr w:type="gramStart"/>
    <w:r>
      <w:rPr>
        <w:rFonts w:ascii="Calibri" w:eastAsia="Calibri" w:hAnsi="Calibri" w:cs="Calibri"/>
        <w:color w:val="000000"/>
      </w:rPr>
      <w:tab/>
      <w:t xml:space="preserve">  South</w:t>
    </w:r>
    <w:proofErr w:type="gramEnd"/>
    <w:r>
      <w:rPr>
        <w:rFonts w:ascii="Calibri" w:eastAsia="Calibri" w:hAnsi="Calibri" w:cs="Calibri"/>
        <w:color w:val="000000"/>
      </w:rPr>
      <w:t xml:space="preserve"> Africa</w:t>
    </w:r>
  </w:p>
  <w:p w14:paraId="00000015" w14:textId="77777777" w:rsidR="00A37559" w:rsidRDefault="00F55A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57B7F"/>
    <w:multiLevelType w:val="multilevel"/>
    <w:tmpl w:val="F8BC0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0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59"/>
    <w:rsid w:val="00A37559"/>
    <w:rsid w:val="00F5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20CCF"/>
  <w15:docId w15:val="{2331222B-EF38-4ACA-B73A-48AE04DA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B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l+pmS8F0JS2/swttBN7x1G4EQ==">CgMxLjAyCGguZ2pkZ3hzOAByITFTb0xzVFA3Tkh0NXRPRFdLNV9hZlFOcUhJQjVKdmIteg==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Lesedi Masisi</cp:lastModifiedBy>
  <cp:revision>2</cp:revision>
  <dcterms:created xsi:type="dcterms:W3CDTF">2023-08-01T17:29:00Z</dcterms:created>
  <dcterms:modified xsi:type="dcterms:W3CDTF">2023-08-01T17:29:00Z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