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6A7503D8"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8A13BF">
        <w:rPr>
          <w:rFonts w:ascii="Arial" w:hAnsi="Arial" w:cs="Arial"/>
          <w:i/>
          <w:color w:val="00B050"/>
          <w:sz w:val="24"/>
          <w:szCs w:val="24"/>
        </w:rPr>
        <w:t>8</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6A4D314C" w:rsidR="0049440D" w:rsidRPr="0049440D" w:rsidRDefault="008A13BF" w:rsidP="005872D2">
      <w:pPr>
        <w:spacing w:after="0" w:line="360" w:lineRule="auto"/>
        <w:jc w:val="center"/>
        <w:rPr>
          <w:rFonts w:ascii="Arial" w:hAnsi="Arial" w:cs="Arial"/>
        </w:rPr>
      </w:pPr>
      <w:r>
        <w:rPr>
          <w:rFonts w:ascii="Arial" w:hAnsi="Arial" w:cs="Arial"/>
          <w:color w:val="00B050"/>
          <w:sz w:val="28"/>
          <w:szCs w:val="28"/>
        </w:rPr>
        <w:t>Hosannah in the Highest</w:t>
      </w:r>
    </w:p>
    <w:p w14:paraId="73A73EC0" w14:textId="7435002E"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w:t>
      </w:r>
      <w:r w:rsidR="008A13BF">
        <w:rPr>
          <w:rFonts w:ascii="Arial" w:hAnsi="Arial" w:cs="Arial"/>
          <w:sz w:val="24"/>
          <w:szCs w:val="24"/>
        </w:rPr>
        <w:t>1:1-11</w:t>
      </w:r>
    </w:p>
    <w:p w14:paraId="61F0245E" w14:textId="77777777" w:rsidR="008A13BF" w:rsidRPr="008A13BF" w:rsidRDefault="008A13BF" w:rsidP="008A13BF">
      <w:pPr>
        <w:snapToGrid w:val="0"/>
        <w:spacing w:after="0" w:line="360" w:lineRule="auto"/>
        <w:jc w:val="center"/>
        <w:rPr>
          <w:rFonts w:ascii="Arial" w:hAnsi="Arial" w:cs="Arial"/>
          <w:sz w:val="24"/>
          <w:szCs w:val="24"/>
        </w:rPr>
      </w:pPr>
      <w:r w:rsidRPr="008A13BF">
        <w:rPr>
          <w:rFonts w:ascii="Arial" w:hAnsi="Arial" w:cs="Arial"/>
          <w:sz w:val="24"/>
          <w:szCs w:val="24"/>
        </w:rPr>
        <w:t xml:space="preserve">“Blessed is the coming kingdom of our father David!”  </w:t>
      </w:r>
    </w:p>
    <w:p w14:paraId="2E8133B2" w14:textId="54B02421" w:rsidR="00DD4EFA" w:rsidRPr="000313D7" w:rsidRDefault="008A13BF" w:rsidP="008A13BF">
      <w:pPr>
        <w:snapToGrid w:val="0"/>
        <w:spacing w:after="0" w:line="360" w:lineRule="auto"/>
        <w:jc w:val="center"/>
        <w:rPr>
          <w:rFonts w:ascii="Arial" w:hAnsi="Arial" w:cs="Arial"/>
          <w:sz w:val="24"/>
          <w:szCs w:val="24"/>
        </w:rPr>
      </w:pPr>
      <w:r w:rsidRPr="008A13BF">
        <w:rPr>
          <w:rFonts w:ascii="Arial" w:hAnsi="Arial" w:cs="Arial"/>
          <w:sz w:val="24"/>
          <w:szCs w:val="24"/>
        </w:rPr>
        <w:t>“Hosanna in the highest!”</w:t>
      </w:r>
      <w:r w:rsidR="00801579">
        <w:rPr>
          <w:rFonts w:ascii="Arial" w:hAnsi="Arial" w:cs="Arial"/>
          <w:sz w:val="24"/>
          <w:szCs w:val="24"/>
        </w:rPr>
        <w:t xml:space="preserve"> </w:t>
      </w:r>
      <w:r w:rsidR="00FD0118" w:rsidRPr="000313D7">
        <w:rPr>
          <w:rFonts w:ascii="Arial" w:hAnsi="Arial" w:cs="Arial"/>
          <w:sz w:val="24"/>
          <w:szCs w:val="24"/>
        </w:rPr>
        <w:t>(</w:t>
      </w:r>
      <w:r w:rsidR="00801579">
        <w:rPr>
          <w:rFonts w:ascii="Arial" w:hAnsi="Arial" w:cs="Arial"/>
          <w:sz w:val="24"/>
          <w:szCs w:val="24"/>
        </w:rPr>
        <w:t>1</w:t>
      </w:r>
      <w:r>
        <w:rPr>
          <w:rFonts w:ascii="Arial" w:hAnsi="Arial" w:cs="Arial"/>
          <w:sz w:val="24"/>
          <w:szCs w:val="24"/>
        </w:rPr>
        <w:t>0</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090E5C56" w:rsidR="00320F7C" w:rsidRPr="000313D7" w:rsidRDefault="008A13BF" w:rsidP="005872D2">
      <w:pPr>
        <w:pStyle w:val="ListParagraph"/>
        <w:numPr>
          <w:ilvl w:val="0"/>
          <w:numId w:val="7"/>
        </w:numPr>
        <w:spacing w:after="0" w:line="360" w:lineRule="auto"/>
        <w:ind w:left="426"/>
        <w:jc w:val="both"/>
        <w:rPr>
          <w:rFonts w:ascii="Arial" w:hAnsi="Arial" w:cs="Arial"/>
          <w:sz w:val="28"/>
          <w:szCs w:val="28"/>
        </w:rPr>
      </w:pPr>
      <w:r w:rsidRPr="00D9499B">
        <w:rPr>
          <w:rFonts w:ascii="Arial" w:hAnsi="Arial" w:cs="Arial"/>
          <w:sz w:val="24"/>
          <w:szCs w:val="24"/>
        </w:rPr>
        <w:t>Why was Jesus going to Jerusalem? (1, 10:45) What did Jesus send two of His disciples to bring him? (2)</w:t>
      </w:r>
      <w:r>
        <w:rPr>
          <w:rFonts w:ascii="Arial" w:hAnsi="Arial" w:cs="Arial"/>
          <w:sz w:val="24"/>
          <w:szCs w:val="24"/>
        </w:rPr>
        <w:t xml:space="preserve"> </w:t>
      </w:r>
      <w:r w:rsidRPr="00D9499B">
        <w:rPr>
          <w:rFonts w:ascii="Arial" w:hAnsi="Arial" w:cs="Arial"/>
          <w:sz w:val="24"/>
          <w:szCs w:val="24"/>
        </w:rPr>
        <w:t>What did Jesus tell the two disciples to do? Why was this a difficult command to obey? But what were the two disciples to say? (3) What happened? (4-6) How does this event reveal Jesus’ Lordship</w:t>
      </w:r>
      <w:r w:rsidRPr="00D9499B">
        <w:rPr>
          <w:rStyle w:val="FootnoteReference"/>
          <w:rFonts w:ascii="Arial" w:hAnsi="Arial" w:cs="Arial"/>
          <w:sz w:val="24"/>
          <w:szCs w:val="24"/>
        </w:rPr>
        <w:footnoteReference w:id="1"/>
      </w:r>
      <w:r w:rsidRPr="00D9499B">
        <w:rPr>
          <w:rFonts w:ascii="Arial" w:hAnsi="Arial" w:cs="Arial"/>
          <w:sz w:val="24"/>
          <w:szCs w:val="24"/>
        </w:rPr>
        <w:t>?  (Col 1:16</w:t>
      </w:r>
      <w:r w:rsidRPr="00D9499B">
        <w:rPr>
          <w:rStyle w:val="FootnoteReference"/>
          <w:rFonts w:ascii="Arial" w:hAnsi="Arial" w:cs="Arial"/>
          <w:sz w:val="24"/>
          <w:szCs w:val="24"/>
        </w:rPr>
        <w:footnoteReference w:id="2"/>
      </w:r>
      <w:r w:rsidRPr="00D9499B">
        <w:rPr>
          <w:rFonts w:ascii="Arial" w:hAnsi="Arial" w:cs="Arial"/>
          <w:sz w:val="24"/>
          <w:szCs w:val="24"/>
        </w:rPr>
        <w:t>)</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701A6662" w:rsidR="00DB397F" w:rsidRPr="000313D7" w:rsidRDefault="00BB6CF4" w:rsidP="005872D2">
      <w:pPr>
        <w:pStyle w:val="ListParagraph"/>
        <w:numPr>
          <w:ilvl w:val="0"/>
          <w:numId w:val="7"/>
        </w:numPr>
        <w:spacing w:after="0" w:line="360" w:lineRule="auto"/>
        <w:ind w:left="426"/>
        <w:jc w:val="both"/>
        <w:rPr>
          <w:rFonts w:ascii="Arial" w:hAnsi="Arial" w:cs="Arial"/>
          <w:sz w:val="32"/>
          <w:szCs w:val="32"/>
        </w:rPr>
      </w:pPr>
      <w:r w:rsidRPr="00D9499B">
        <w:rPr>
          <w:rFonts w:ascii="Arial" w:hAnsi="Arial" w:cs="Arial"/>
          <w:sz w:val="24"/>
          <w:szCs w:val="24"/>
        </w:rPr>
        <w:t>What did they do with the colt? (7) Why did Jesus want to enter Jerusalem riding on a colt, and not a war-horse? (</w:t>
      </w:r>
      <w:proofErr w:type="spellStart"/>
      <w:r w:rsidRPr="00D9499B">
        <w:rPr>
          <w:rFonts w:ascii="Arial" w:hAnsi="Arial" w:cs="Arial"/>
          <w:sz w:val="24"/>
          <w:szCs w:val="24"/>
        </w:rPr>
        <w:t>Zech</w:t>
      </w:r>
      <w:proofErr w:type="spellEnd"/>
      <w:r w:rsidRPr="00D9499B">
        <w:rPr>
          <w:rFonts w:ascii="Arial" w:hAnsi="Arial" w:cs="Arial"/>
          <w:sz w:val="24"/>
          <w:szCs w:val="24"/>
        </w:rPr>
        <w:t xml:space="preserve"> 9:9-10</w:t>
      </w:r>
      <w:r w:rsidRPr="00D9499B">
        <w:rPr>
          <w:rStyle w:val="FootnoteReference"/>
          <w:rFonts w:ascii="Arial" w:hAnsi="Arial" w:cs="Arial"/>
          <w:sz w:val="24"/>
          <w:szCs w:val="24"/>
        </w:rPr>
        <w:footnoteReference w:id="3"/>
      </w:r>
      <w:r w:rsidRPr="00D9499B">
        <w:rPr>
          <w:rFonts w:ascii="Arial" w:hAnsi="Arial" w:cs="Arial"/>
          <w:sz w:val="24"/>
          <w:szCs w:val="24"/>
        </w:rPr>
        <w:t>) How did the people understand Jesus’ act of riding on a colt (8; 2 Ki 9:13</w:t>
      </w:r>
      <w:r w:rsidRPr="00D9499B">
        <w:rPr>
          <w:rStyle w:val="FootnoteReference"/>
          <w:rFonts w:ascii="Arial" w:hAnsi="Arial" w:cs="Arial"/>
          <w:sz w:val="24"/>
          <w:szCs w:val="24"/>
        </w:rPr>
        <w:footnoteReference w:id="4"/>
      </w:r>
      <w:r w:rsidRPr="00D9499B">
        <w:rPr>
          <w:rFonts w:ascii="Arial" w:hAnsi="Arial" w:cs="Arial"/>
          <w:sz w:val="24"/>
          <w:szCs w:val="24"/>
        </w:rPr>
        <w:t>)?</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219C34BC" w:rsidR="00B22002" w:rsidRPr="00BB6CF4" w:rsidRDefault="00BB6CF4"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D9499B">
        <w:rPr>
          <w:rFonts w:ascii="Arial" w:hAnsi="Arial" w:cs="Arial"/>
          <w:sz w:val="24"/>
          <w:szCs w:val="24"/>
        </w:rPr>
        <w:t>How did people receive Jesus? (9-10) What did the people’s cry “Hosanna in the Highest</w:t>
      </w:r>
      <w:r w:rsidRPr="00D9499B">
        <w:rPr>
          <w:rStyle w:val="FootnoteReference"/>
          <w:rFonts w:ascii="Arial" w:hAnsi="Arial" w:cs="Arial"/>
          <w:sz w:val="24"/>
          <w:szCs w:val="24"/>
        </w:rPr>
        <w:footnoteReference w:id="5"/>
      </w:r>
      <w:r w:rsidRPr="00D9499B">
        <w:rPr>
          <w:rFonts w:ascii="Arial" w:hAnsi="Arial" w:cs="Arial"/>
          <w:sz w:val="24"/>
          <w:szCs w:val="24"/>
        </w:rPr>
        <w:t>” express? (Ps 118:25-27</w:t>
      </w:r>
      <w:r w:rsidRPr="00D9499B">
        <w:rPr>
          <w:rStyle w:val="FootnoteReference"/>
          <w:rFonts w:ascii="Arial" w:hAnsi="Arial" w:cs="Arial"/>
          <w:sz w:val="24"/>
          <w:szCs w:val="24"/>
        </w:rPr>
        <w:footnoteReference w:id="6"/>
      </w:r>
      <w:r w:rsidRPr="00D9499B">
        <w:rPr>
          <w:rFonts w:ascii="Arial" w:hAnsi="Arial" w:cs="Arial"/>
          <w:sz w:val="24"/>
          <w:szCs w:val="24"/>
        </w:rPr>
        <w:t>) But how would Jesus answer their cry in a deeper way (10:33-34</w:t>
      </w:r>
      <w:r w:rsidRPr="00D9499B">
        <w:rPr>
          <w:rStyle w:val="FootnoteReference"/>
          <w:rFonts w:ascii="Arial" w:hAnsi="Arial" w:cs="Arial"/>
          <w:sz w:val="24"/>
          <w:szCs w:val="24"/>
        </w:rPr>
        <w:footnoteReference w:id="7"/>
      </w:r>
      <w:r w:rsidRPr="00D9499B">
        <w:rPr>
          <w:rFonts w:ascii="Arial" w:hAnsi="Arial" w:cs="Arial"/>
          <w:sz w:val="24"/>
          <w:szCs w:val="24"/>
        </w:rPr>
        <w:t>)?</w:t>
      </w:r>
    </w:p>
    <w:p w14:paraId="0FB2ABBD" w14:textId="77777777" w:rsidR="00BB6CF4" w:rsidRPr="00BB6CF4" w:rsidRDefault="00BB6CF4" w:rsidP="00BB6CF4">
      <w:pPr>
        <w:pStyle w:val="ListParagraph"/>
        <w:rPr>
          <w:rFonts w:ascii="Arial" w:eastAsia="Times New Roman" w:hAnsi="Arial" w:cs="Arial"/>
          <w:color w:val="000000"/>
          <w:sz w:val="24"/>
          <w:szCs w:val="24"/>
          <w:lang w:eastAsia="en-ZA"/>
        </w:rPr>
      </w:pPr>
    </w:p>
    <w:p w14:paraId="009FDB74" w14:textId="2C99C564" w:rsidR="00BB6CF4" w:rsidRPr="00356187" w:rsidRDefault="00BB6CF4"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D9499B">
        <w:rPr>
          <w:rFonts w:ascii="Arial" w:hAnsi="Arial" w:cs="Arial"/>
          <w:sz w:val="24"/>
          <w:szCs w:val="24"/>
        </w:rPr>
        <w:t>What does Jesus going to the temple reveal about the nature of his kingship (11)?</w:t>
      </w:r>
    </w:p>
    <w:p w14:paraId="1BBBBC69" w14:textId="7851BD8D" w:rsidR="001A7C45" w:rsidRPr="00801579" w:rsidRDefault="001A7C45" w:rsidP="00801579">
      <w:pPr>
        <w:spacing w:after="0" w:line="360" w:lineRule="auto"/>
        <w:jc w:val="both"/>
        <w:outlineLvl w:val="0"/>
        <w:rPr>
          <w:rFonts w:ascii="Arial" w:eastAsia="Times New Roman" w:hAnsi="Arial" w:cs="Arial"/>
          <w:color w:val="000000"/>
          <w:sz w:val="24"/>
          <w:szCs w:val="24"/>
          <w:lang w:eastAsia="en-ZA"/>
        </w:rPr>
      </w:pPr>
    </w:p>
    <w:sectPr w:rsidR="001A7C45" w:rsidRPr="00801579"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E95056" w14:textId="77777777" w:rsidR="00B63EAC" w:rsidRDefault="00B63EAC" w:rsidP="009B2D41">
      <w:pPr>
        <w:spacing w:after="0" w:line="240" w:lineRule="auto"/>
      </w:pPr>
      <w:r>
        <w:separator/>
      </w:r>
    </w:p>
  </w:endnote>
  <w:endnote w:type="continuationSeparator" w:id="0">
    <w:p w14:paraId="2CAC7359" w14:textId="77777777" w:rsidR="00B63EAC" w:rsidRDefault="00B63EAC"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75490" w14:textId="77777777" w:rsidR="00B63EAC" w:rsidRDefault="00B63EAC" w:rsidP="009B2D41">
      <w:pPr>
        <w:spacing w:after="0" w:line="240" w:lineRule="auto"/>
      </w:pPr>
      <w:r>
        <w:separator/>
      </w:r>
    </w:p>
  </w:footnote>
  <w:footnote w:type="continuationSeparator" w:id="0">
    <w:p w14:paraId="5AE11132" w14:textId="77777777" w:rsidR="00B63EAC" w:rsidRDefault="00B63EAC" w:rsidP="009B2D41">
      <w:pPr>
        <w:spacing w:after="0" w:line="240" w:lineRule="auto"/>
      </w:pPr>
      <w:r>
        <w:continuationSeparator/>
      </w:r>
    </w:p>
  </w:footnote>
  <w:footnote w:id="1">
    <w:p w14:paraId="06F8F8E8" w14:textId="77777777" w:rsidR="008A13BF" w:rsidRDefault="008A13BF" w:rsidP="008A13BF">
      <w:pPr>
        <w:pStyle w:val="FootnoteText"/>
      </w:pPr>
      <w:r>
        <w:rPr>
          <w:rStyle w:val="FootnoteReference"/>
        </w:rPr>
        <w:footnoteRef/>
      </w:r>
      <w:r>
        <w:t xml:space="preserve"> </w:t>
      </w:r>
      <w:r w:rsidRPr="00DC027A">
        <w:rPr>
          <w:b/>
        </w:rPr>
        <w:t xml:space="preserve">Lordship </w:t>
      </w:r>
      <w:r>
        <w:t xml:space="preserve">- </w:t>
      </w:r>
      <w:r w:rsidRPr="00DC027A">
        <w:t>supreme power or rule.</w:t>
      </w:r>
    </w:p>
  </w:footnote>
  <w:footnote w:id="2">
    <w:p w14:paraId="18718F76" w14:textId="77777777" w:rsidR="008A13BF" w:rsidRDefault="008A13BF" w:rsidP="008A13BF">
      <w:pPr>
        <w:pStyle w:val="FootnoteText"/>
      </w:pPr>
      <w:r>
        <w:rPr>
          <w:rStyle w:val="FootnoteReference"/>
        </w:rPr>
        <w:footnoteRef/>
      </w:r>
      <w:r>
        <w:t xml:space="preserve"> </w:t>
      </w:r>
      <w:r w:rsidRPr="00DC027A">
        <w:rPr>
          <w:b/>
        </w:rPr>
        <w:t>Colossians 1:16</w:t>
      </w:r>
      <w:r>
        <w:t xml:space="preserve"> - For by him all things were created: things in heaven and on earth, visible and invisible, whether thrones or powers or rulers or authorities; all things were created by him and for him. </w:t>
      </w:r>
    </w:p>
  </w:footnote>
  <w:footnote w:id="3">
    <w:p w14:paraId="3FD6AA53" w14:textId="77777777" w:rsidR="00BB6CF4" w:rsidRDefault="00BB6CF4" w:rsidP="00BB6CF4">
      <w:pPr>
        <w:pStyle w:val="FootnoteText"/>
      </w:pPr>
      <w:r>
        <w:rPr>
          <w:rStyle w:val="FootnoteReference"/>
        </w:rPr>
        <w:footnoteRef/>
      </w:r>
      <w:r>
        <w:t xml:space="preserve"> </w:t>
      </w:r>
      <w:r w:rsidRPr="008758CA">
        <w:rPr>
          <w:b/>
        </w:rPr>
        <w:t>Zechariah 9:9</w:t>
      </w:r>
      <w:r>
        <w:rPr>
          <w:b/>
        </w:rPr>
        <w:t>-10</w:t>
      </w:r>
      <w:r>
        <w:t xml:space="preserve"> - Rejoice greatly, O Daughter of Zion! Shout, Daughter of Jerusalem! See, your king comes to you, righteous and having salvation, gentle and riding on a donkey, on a colt, the foal of a donkey. I will take away the chariots from Ephraim and the war-horses from Jerusalem, and the battle bow will be broken. He will proclaim peace to the nations. His rule will extend from sea to sea and from the River to the ends of the earth. </w:t>
      </w:r>
    </w:p>
  </w:footnote>
  <w:footnote w:id="4">
    <w:p w14:paraId="2950FB36" w14:textId="77777777" w:rsidR="00BB6CF4" w:rsidRDefault="00BB6CF4" w:rsidP="00BB6CF4">
      <w:pPr>
        <w:pStyle w:val="FootnoteText"/>
      </w:pPr>
      <w:r>
        <w:rPr>
          <w:rStyle w:val="FootnoteReference"/>
        </w:rPr>
        <w:footnoteRef/>
      </w:r>
      <w:r>
        <w:t xml:space="preserve"> </w:t>
      </w:r>
      <w:r w:rsidRPr="00A71F9F">
        <w:rPr>
          <w:b/>
        </w:rPr>
        <w:t xml:space="preserve">2 Kings 9:13 </w:t>
      </w:r>
      <w:r>
        <w:t xml:space="preserve">- </w:t>
      </w:r>
      <w:r w:rsidRPr="00A71F9F">
        <w:t>They quickly took their cloaks and spread them under him on the bare steps. Then they blew the trumpet and shouted, "Jehu is king!"</w:t>
      </w:r>
    </w:p>
  </w:footnote>
  <w:footnote w:id="5">
    <w:p w14:paraId="711C3CD3" w14:textId="77777777" w:rsidR="00BB6CF4" w:rsidRPr="00E02EA9" w:rsidRDefault="00BB6CF4" w:rsidP="00BB6CF4">
      <w:pPr>
        <w:pStyle w:val="FootnoteText"/>
        <w:rPr>
          <w:b/>
        </w:rPr>
      </w:pPr>
      <w:r>
        <w:rPr>
          <w:rStyle w:val="FootnoteReference"/>
        </w:rPr>
        <w:footnoteRef/>
      </w:r>
      <w:r>
        <w:t xml:space="preserve"> </w:t>
      </w:r>
      <w:r>
        <w:rPr>
          <w:b/>
        </w:rPr>
        <w:t xml:space="preserve">Hosanna – </w:t>
      </w:r>
      <w:r>
        <w:t xml:space="preserve">save or </w:t>
      </w:r>
      <w:proofErr w:type="gramStart"/>
      <w:r>
        <w:t>rescue</w:t>
      </w:r>
      <w:proofErr w:type="gramEnd"/>
    </w:p>
  </w:footnote>
  <w:footnote w:id="6">
    <w:p w14:paraId="63566FCC" w14:textId="77777777" w:rsidR="00BB6CF4" w:rsidRDefault="00BB6CF4" w:rsidP="00BB6CF4">
      <w:pPr>
        <w:pStyle w:val="FootnoteText"/>
      </w:pPr>
      <w:r>
        <w:rPr>
          <w:rStyle w:val="FootnoteReference"/>
        </w:rPr>
        <w:footnoteRef/>
      </w:r>
      <w:r>
        <w:t xml:space="preserve"> </w:t>
      </w:r>
      <w:r w:rsidRPr="0014355D">
        <w:rPr>
          <w:b/>
        </w:rPr>
        <w:t>Psalm 118:25-27</w:t>
      </w:r>
      <w:r>
        <w:t xml:space="preserve"> - </w:t>
      </w:r>
      <w:r w:rsidRPr="0014355D">
        <w:t>Lord, save us!</w:t>
      </w:r>
      <w:r>
        <w:t xml:space="preserve"> </w:t>
      </w:r>
      <w:r w:rsidRPr="0014355D">
        <w:t>Lord, grant us success!</w:t>
      </w:r>
      <w:r>
        <w:t xml:space="preserve"> </w:t>
      </w:r>
      <w:r w:rsidRPr="0014355D">
        <w:t>Blessed is he who comes in the name of the Lord.</w:t>
      </w:r>
      <w:r>
        <w:t xml:space="preserve"> </w:t>
      </w:r>
      <w:r w:rsidRPr="0014355D">
        <w:t>From the house of the </w:t>
      </w:r>
      <w:proofErr w:type="gramStart"/>
      <w:r w:rsidRPr="0014355D">
        <w:t>Lord</w:t>
      </w:r>
      <w:proofErr w:type="gramEnd"/>
      <w:r>
        <w:t xml:space="preserve"> we bless you. </w:t>
      </w:r>
      <w:r w:rsidRPr="0014355D">
        <w:t>The Lord is God,</w:t>
      </w:r>
      <w:r>
        <w:t xml:space="preserve"> </w:t>
      </w:r>
      <w:r w:rsidRPr="0014355D">
        <w:t>and he has made his light shine on us.</w:t>
      </w:r>
      <w:r>
        <w:t xml:space="preserve"> </w:t>
      </w:r>
      <w:r w:rsidRPr="0014355D">
        <w:t>With boughs in hand, join in the festal procession</w:t>
      </w:r>
      <w:r>
        <w:t xml:space="preserve"> </w:t>
      </w:r>
      <w:r w:rsidRPr="0014355D">
        <w:t>up </w:t>
      </w:r>
      <w:hyperlink r:id="rId1" w:anchor="footnotes" w:tooltip="Or Bind the festal sacrifice with ropes and take it" w:history="1">
        <w:r w:rsidRPr="0014355D">
          <w:rPr>
            <w:rStyle w:val="Hyperlink"/>
            <w:b/>
            <w:bCs/>
            <w:i/>
            <w:iCs/>
            <w:vertAlign w:val="superscript"/>
          </w:rPr>
          <w:t>c</w:t>
        </w:r>
      </w:hyperlink>
      <w:r w:rsidRPr="0014355D">
        <w:t> to the horns of the altar.</w:t>
      </w:r>
    </w:p>
  </w:footnote>
  <w:footnote w:id="7">
    <w:p w14:paraId="060BDCC6" w14:textId="77777777" w:rsidR="00BB6CF4" w:rsidRDefault="00BB6CF4" w:rsidP="00BB6CF4">
      <w:pPr>
        <w:pStyle w:val="FootnoteText"/>
      </w:pPr>
      <w:r>
        <w:rPr>
          <w:rStyle w:val="FootnoteReference"/>
        </w:rPr>
        <w:footnoteRef/>
      </w:r>
      <w:r>
        <w:t xml:space="preserve"> </w:t>
      </w:r>
      <w:r w:rsidRPr="00E22B84">
        <w:rPr>
          <w:b/>
        </w:rPr>
        <w:t>Mark 10:33-34</w:t>
      </w:r>
      <w:r>
        <w:t xml:space="preserve"> - </w:t>
      </w:r>
      <w:r w:rsidRPr="00E02EA9">
        <w:t>“We are going up to Jerusalem,” he said, “and the Son of Man will be delivered over to the chief priests and the teachers of the law. They will condemn him to death and will h</w:t>
      </w:r>
      <w:r>
        <w:t xml:space="preserve">and him over to the Gentiles, </w:t>
      </w:r>
      <w:r w:rsidRPr="00E02EA9">
        <w:t>who will mock him and spit on him, flog him and kill him. Three days later he will rise.”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242BB"/>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A13BF"/>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63EAC"/>
    <w:rsid w:val="00B7586B"/>
    <w:rsid w:val="00B91D12"/>
    <w:rsid w:val="00B93CC2"/>
    <w:rsid w:val="00BA6D33"/>
    <w:rsid w:val="00BB0AF8"/>
    <w:rsid w:val="00BB6CF4"/>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26B7C"/>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biblehub.com/niv/psalms/1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2021-01-28T14:19:00Z</dcterms:created>
  <dcterms:modified xsi:type="dcterms:W3CDTF">2021-01-28T14:19:00Z</dcterms:modified>
</cp:coreProperties>
</file>